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7A2C" w14:textId="4299C95F" w:rsidR="00332382" w:rsidRDefault="00332382" w:rsidP="00332382">
      <w:r>
        <w:t>Following on from the bulletin on 4</w:t>
      </w:r>
      <w:r w:rsidRPr="00332382">
        <w:rPr>
          <w:vertAlign w:val="superscript"/>
        </w:rPr>
        <w:t>th</w:t>
      </w:r>
      <w:r>
        <w:t xml:space="preserve"> February regarding Human Trafficking in the press, we would like to advise on an important requirement from BWH Hotels which is relevant to all hotels and all hotel employees.</w:t>
      </w:r>
    </w:p>
    <w:p w14:paraId="19F4E641" w14:textId="77777777" w:rsidR="00332382" w:rsidRDefault="00332382" w:rsidP="00332382"/>
    <w:p w14:paraId="1B5A5DD2" w14:textId="77777777" w:rsidR="00332382" w:rsidRPr="00332382" w:rsidRDefault="00332382" w:rsidP="00332382">
      <w:pPr>
        <w:rPr>
          <w:b/>
          <w:bCs/>
        </w:rPr>
      </w:pPr>
      <w:r w:rsidRPr="00332382">
        <w:rPr>
          <w:b/>
          <w:bCs/>
        </w:rPr>
        <w:t xml:space="preserve">Operation </w:t>
      </w:r>
      <w:proofErr w:type="spellStart"/>
      <w:r w:rsidRPr="00332382">
        <w:rPr>
          <w:b/>
          <w:bCs/>
        </w:rPr>
        <w:t>Makesafe</w:t>
      </w:r>
      <w:proofErr w:type="spellEnd"/>
    </w:p>
    <w:p w14:paraId="74CE0DF0" w14:textId="77777777" w:rsidR="00332382" w:rsidRPr="00332382" w:rsidRDefault="00332382" w:rsidP="00332382">
      <w:hyperlink r:id="rId5" w:history="1">
        <w:r w:rsidRPr="00332382">
          <w:rPr>
            <w:rStyle w:val="Hyperlink"/>
          </w:rPr>
          <w:t xml:space="preserve">Operation </w:t>
        </w:r>
        <w:proofErr w:type="spellStart"/>
        <w:r w:rsidRPr="00332382">
          <w:rPr>
            <w:rStyle w:val="Hyperlink"/>
          </w:rPr>
          <w:t>Makesafe</w:t>
        </w:r>
        <w:proofErr w:type="spellEnd"/>
      </w:hyperlink>
      <w:r w:rsidRPr="00332382">
        <w:t xml:space="preserve">, developed in </w:t>
      </w:r>
      <w:proofErr w:type="spellStart"/>
      <w:r w:rsidRPr="00332382">
        <w:t>conjuction</w:t>
      </w:r>
      <w:proofErr w:type="spellEnd"/>
      <w:r w:rsidRPr="00332382">
        <w:t xml:space="preserve"> with the British Police Force, aims to raise awareness of child exploitation within the business community, including hotels, licensed premises, taxi companies, shops, and care homes.</w:t>
      </w:r>
    </w:p>
    <w:p w14:paraId="1FF9A96C" w14:textId="77777777" w:rsidR="00332382" w:rsidRDefault="00332382" w:rsidP="00332382">
      <w:r w:rsidRPr="00332382">
        <w:t xml:space="preserve">Initially focused on child sexual exploitation (CSE), Operation </w:t>
      </w:r>
      <w:proofErr w:type="spellStart"/>
      <w:r w:rsidRPr="00332382">
        <w:t>Makesafe</w:t>
      </w:r>
      <w:proofErr w:type="spellEnd"/>
      <w:r w:rsidRPr="00332382">
        <w:t xml:space="preserve"> now addresses all forms of child exploitation, including criminal exploitation (CCE). The campaign’s primary goal is to empower businesses and organisations through increased awareness and training. On this </w:t>
      </w:r>
      <w:hyperlink r:id="rId6" w:history="1">
        <w:r w:rsidRPr="00332382">
          <w:rPr>
            <w:rStyle w:val="Hyperlink"/>
          </w:rPr>
          <w:t>link</w:t>
        </w:r>
      </w:hyperlink>
      <w:r w:rsidRPr="00332382">
        <w:t xml:space="preserve"> you can find campaign posters and a training video to raise awareness amongst your staff.  By participating in Operation </w:t>
      </w:r>
      <w:proofErr w:type="spellStart"/>
      <w:r w:rsidRPr="00332382">
        <w:t>Makesafe</w:t>
      </w:r>
      <w:proofErr w:type="spellEnd"/>
      <w:r w:rsidRPr="00332382">
        <w:t>, BWH hoteliers can play a crucial role in identifying and protecting potential victims of child exploitation, ensuring timely intervention and safeguarding young people from harm.</w:t>
      </w:r>
    </w:p>
    <w:p w14:paraId="4EC2D86F" w14:textId="77777777" w:rsidR="00332382" w:rsidRDefault="00332382" w:rsidP="00332382"/>
    <w:p w14:paraId="2BA7F7D2" w14:textId="625183AB" w:rsidR="00332382" w:rsidRPr="00332382" w:rsidRDefault="00332382" w:rsidP="00332382">
      <w:pPr>
        <w:rPr>
          <w:b/>
          <w:bCs/>
        </w:rPr>
      </w:pPr>
      <w:r w:rsidRPr="00332382">
        <w:rPr>
          <w:b/>
          <w:bCs/>
        </w:rPr>
        <w:t>Requirement</w:t>
      </w:r>
    </w:p>
    <w:p w14:paraId="4D45631B" w14:textId="17966A3D" w:rsidR="00332382" w:rsidRDefault="00332382" w:rsidP="00332382">
      <w:r>
        <w:t>All staff at international BWH Hotels properties must complete human trafficking training by 30</w:t>
      </w:r>
      <w:r w:rsidRPr="00332382">
        <w:rPr>
          <w:vertAlign w:val="superscript"/>
        </w:rPr>
        <w:t>th</w:t>
      </w:r>
      <w:r>
        <w:t xml:space="preserve"> June 2025. This includes every employee within each property, and </w:t>
      </w:r>
      <w:r w:rsidR="00944807">
        <w:t>you must also</w:t>
      </w:r>
      <w:r>
        <w:t xml:space="preserve"> ensure any new employees </w:t>
      </w:r>
      <w:r w:rsidR="002C7CF4">
        <w:t>complete the training within 30 days of employment.</w:t>
      </w:r>
    </w:p>
    <w:p w14:paraId="7FC56C91" w14:textId="002C9E7D" w:rsidR="00E3165F" w:rsidRPr="00FD632A" w:rsidRDefault="00E3165F" w:rsidP="3C5653E8">
      <w:r>
        <w:t xml:space="preserve">The training </w:t>
      </w:r>
      <w:r w:rsidR="00FA157C">
        <w:t xml:space="preserve">is available for </w:t>
      </w:r>
      <w:r w:rsidR="00F45B53">
        <w:t xml:space="preserve">this is </w:t>
      </w:r>
      <w:r>
        <w:t xml:space="preserve">for all </w:t>
      </w:r>
      <w:r w:rsidR="005F306A">
        <w:t>employees to complete</w:t>
      </w:r>
      <w:r w:rsidR="00FA157C">
        <w:t xml:space="preserve"> through the Member Portal</w:t>
      </w:r>
      <w:r w:rsidR="005F306A">
        <w:t>, we appreciate not every employee will have a Portal login so we woul</w:t>
      </w:r>
      <w:r w:rsidR="00F22C44">
        <w:t xml:space="preserve">d recommend that the General Manager </w:t>
      </w:r>
      <w:r w:rsidR="00542CAB">
        <w:t xml:space="preserve">logs in and shows the content to individuals or a group, at the end of the training the General Manager must authorise that all employees </w:t>
      </w:r>
      <w:r w:rsidR="00542CAB" w:rsidRPr="00FD632A">
        <w:t>have successfully completed the modules</w:t>
      </w:r>
      <w:r w:rsidR="0A4C040B" w:rsidRPr="00FD632A">
        <w:t xml:space="preserve"> and record this for future reference</w:t>
      </w:r>
      <w:r w:rsidR="33901535" w:rsidRPr="00FD632A">
        <w:t xml:space="preserve"> and review</w:t>
      </w:r>
      <w:r w:rsidR="0A4C040B" w:rsidRPr="00FD632A">
        <w:t>.</w:t>
      </w:r>
    </w:p>
    <w:p w14:paraId="202E97B1" w14:textId="610B196D" w:rsidR="007A0EF7" w:rsidRDefault="00CF4EC8" w:rsidP="00332382">
      <w:r>
        <w:t xml:space="preserve">Completion and approval by the General Manager will also form part of the QA and </w:t>
      </w:r>
      <w:r w:rsidR="007A0EF7">
        <w:t xml:space="preserve">evidence will be requested at the </w:t>
      </w:r>
      <w:r w:rsidR="007A0EF7" w:rsidRPr="00FD632A">
        <w:t xml:space="preserve">time of the </w:t>
      </w:r>
      <w:r w:rsidR="00B2C517" w:rsidRPr="00FD632A">
        <w:t xml:space="preserve">QA </w:t>
      </w:r>
      <w:r w:rsidR="007A0EF7" w:rsidRPr="00FD632A">
        <w:t>visit.</w:t>
      </w:r>
    </w:p>
    <w:p w14:paraId="4E02A0E7" w14:textId="77777777" w:rsidR="00332382" w:rsidRPr="00332382" w:rsidRDefault="00332382" w:rsidP="00332382"/>
    <w:p w14:paraId="6DCFEF6D" w14:textId="60891549" w:rsidR="00332382" w:rsidRDefault="00380125" w:rsidP="00FD44AC">
      <w:pPr>
        <w:rPr>
          <w:b/>
          <w:bCs/>
        </w:rPr>
      </w:pPr>
      <w:r>
        <w:rPr>
          <w:b/>
          <w:bCs/>
        </w:rPr>
        <w:t xml:space="preserve">Training </w:t>
      </w:r>
      <w:r w:rsidR="007C3386">
        <w:rPr>
          <w:b/>
          <w:bCs/>
        </w:rPr>
        <w:t>Access</w:t>
      </w:r>
    </w:p>
    <w:p w14:paraId="25AC9C4B" w14:textId="17812577" w:rsidR="007C3386" w:rsidRDefault="007C3386" w:rsidP="00FD44AC">
      <w:r>
        <w:t xml:space="preserve">Login to </w:t>
      </w:r>
      <w:r w:rsidR="00F45B53">
        <w:t>the Member Portal and select</w:t>
      </w:r>
      <w:r w:rsidR="00ED4566">
        <w:t xml:space="preserve"> BWH OWL</w:t>
      </w:r>
    </w:p>
    <w:p w14:paraId="667C7709" w14:textId="625CE4CE" w:rsidR="00ED4566" w:rsidRDefault="00ED4566" w:rsidP="00FD44AC">
      <w:r w:rsidRPr="00ED4566">
        <w:rPr>
          <w:noProof/>
        </w:rPr>
        <w:lastRenderedPageBreak/>
        <w:drawing>
          <wp:inline distT="0" distB="0" distL="0" distR="0" wp14:anchorId="20C29645" wp14:editId="2987770B">
            <wp:extent cx="2581275" cy="2088920"/>
            <wp:effectExtent l="0" t="0" r="0" b="6985"/>
            <wp:docPr id="818555720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555720" name="Picture 1" descr="A screenshot of a websit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296" cy="209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E145E" w14:textId="1BEB5AE9" w:rsidR="00ED4566" w:rsidRDefault="00F31329" w:rsidP="00FD44AC">
      <w:r>
        <w:t xml:space="preserve">Search for PACT 2025 and select </w:t>
      </w:r>
      <w:r w:rsidR="00F02601">
        <w:t xml:space="preserve">Prevention of Human Trafficking 2025 </w:t>
      </w:r>
      <w:r w:rsidR="00E70FDD">
        <w:t>then select Enrol to complete the training.</w:t>
      </w:r>
    </w:p>
    <w:p w14:paraId="5F83D894" w14:textId="3C74EEB1" w:rsidR="00E70FDD" w:rsidRDefault="00E70FDD" w:rsidP="00FD44AC">
      <w:r w:rsidRPr="00E70FDD">
        <w:rPr>
          <w:noProof/>
        </w:rPr>
        <w:drawing>
          <wp:inline distT="0" distB="0" distL="0" distR="0" wp14:anchorId="6CF5BDDC" wp14:editId="1A12163A">
            <wp:extent cx="2247900" cy="2311400"/>
            <wp:effectExtent l="0" t="0" r="0" b="0"/>
            <wp:docPr id="1450565826" name="Picture 1" descr="A screenshot of a social media po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65826" name="Picture 1" descr="A screenshot of a social media pos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1686" cy="231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DEEA4" w14:textId="77777777" w:rsidR="00F31329" w:rsidRPr="007C3386" w:rsidRDefault="00F31329" w:rsidP="00FD44AC"/>
    <w:p w14:paraId="5D211205" w14:textId="77777777" w:rsidR="00332382" w:rsidRPr="00332382" w:rsidRDefault="00332382" w:rsidP="00332382">
      <w:pPr>
        <w:rPr>
          <w:b/>
          <w:bCs/>
        </w:rPr>
      </w:pPr>
      <w:r w:rsidRPr="00332382">
        <w:rPr>
          <w:b/>
          <w:bCs/>
        </w:rPr>
        <w:t>Press Statement:</w:t>
      </w:r>
    </w:p>
    <w:p w14:paraId="58BD3989" w14:textId="77777777" w:rsidR="00332382" w:rsidRDefault="00332382" w:rsidP="00332382">
      <w:r w:rsidRPr="00332382">
        <w:t>At present, the media has not been in touch directly, however if you are approached for a comment, please get in touch with me on: </w:t>
      </w:r>
      <w:r w:rsidRPr="00332382">
        <w:rPr>
          <w:b/>
          <w:bCs/>
        </w:rPr>
        <w:t>Sophie.Proffitt@BWHHotels.co.uk</w:t>
      </w:r>
      <w:r w:rsidRPr="00332382">
        <w:t> for advice &amp; support.</w:t>
      </w:r>
    </w:p>
    <w:p w14:paraId="16CC660F" w14:textId="386AE418" w:rsidR="005A4905" w:rsidRDefault="005A4905" w:rsidP="00332382">
      <w:r>
        <w:t>Should you require any further information or assistance please contact either myself or Matthew Ward.</w:t>
      </w:r>
    </w:p>
    <w:p w14:paraId="32E6F205" w14:textId="2430768A" w:rsidR="005A4905" w:rsidRDefault="005A4905" w:rsidP="00332382">
      <w:r>
        <w:t>Many thanks</w:t>
      </w:r>
    </w:p>
    <w:p w14:paraId="26CC4A39" w14:textId="0E51EB4E" w:rsidR="005A4905" w:rsidRPr="00332382" w:rsidRDefault="005A4905" w:rsidP="00332382">
      <w:r>
        <w:t>Tracy Wilkins</w:t>
      </w:r>
    </w:p>
    <w:p w14:paraId="5741B25C" w14:textId="77777777" w:rsidR="00791B17" w:rsidRDefault="00791B17"/>
    <w:sectPr w:rsidR="00791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D7822"/>
    <w:multiLevelType w:val="multilevel"/>
    <w:tmpl w:val="1C8E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923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82"/>
    <w:rsid w:val="000203A9"/>
    <w:rsid w:val="00265C04"/>
    <w:rsid w:val="002C7CF4"/>
    <w:rsid w:val="00332382"/>
    <w:rsid w:val="00334111"/>
    <w:rsid w:val="00380125"/>
    <w:rsid w:val="00542CAB"/>
    <w:rsid w:val="005A4905"/>
    <w:rsid w:val="005F306A"/>
    <w:rsid w:val="006001AA"/>
    <w:rsid w:val="00780185"/>
    <w:rsid w:val="00791B17"/>
    <w:rsid w:val="007A0EF7"/>
    <w:rsid w:val="007C3386"/>
    <w:rsid w:val="009012BA"/>
    <w:rsid w:val="00944807"/>
    <w:rsid w:val="009F08F8"/>
    <w:rsid w:val="00AA4E79"/>
    <w:rsid w:val="00B2C517"/>
    <w:rsid w:val="00BF4BA3"/>
    <w:rsid w:val="00C620EB"/>
    <w:rsid w:val="00CF4EC8"/>
    <w:rsid w:val="00E3165F"/>
    <w:rsid w:val="00E70FDD"/>
    <w:rsid w:val="00ED4566"/>
    <w:rsid w:val="00F02601"/>
    <w:rsid w:val="00F22C44"/>
    <w:rsid w:val="00F31329"/>
    <w:rsid w:val="00F45B53"/>
    <w:rsid w:val="00FA157C"/>
    <w:rsid w:val="00FD44AC"/>
    <w:rsid w:val="00FD632A"/>
    <w:rsid w:val="0A4C040B"/>
    <w:rsid w:val="1F0BF742"/>
    <w:rsid w:val="33901535"/>
    <w:rsid w:val="3C56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0A8C"/>
  <w15:chartTrackingRefBased/>
  <w15:docId w15:val="{0478B880-4A8F-4063-8747-CBD2262A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3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23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3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1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t.police.uk/police-forces/metropolitan-police/areas/about-us/about-the-met/campaigns/operation-makesafe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met.police.uk/police-forces/metropolitan-police/areas/about-us/about-the-met/campaigns/operation-makesaf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1A4FAC06C894391BA4E3C0EED6FEF" ma:contentTypeVersion="19" ma:contentTypeDescription="Create a new document." ma:contentTypeScope="" ma:versionID="b7f8bcb0d4e4c50699dc934aeb50f426">
  <xsd:schema xmlns:xsd="http://www.w3.org/2001/XMLSchema" xmlns:xs="http://www.w3.org/2001/XMLSchema" xmlns:p="http://schemas.microsoft.com/office/2006/metadata/properties" xmlns:ns1="http://schemas.microsoft.com/sharepoint/v3" xmlns:ns2="1625417c-ffa3-483f-ac30-6adc4e1e89a8" xmlns:ns3="32cf83b6-d524-49a6-b842-69aa2476f5b5" targetNamespace="http://schemas.microsoft.com/office/2006/metadata/properties" ma:root="true" ma:fieldsID="b82bb6be1287d3a92f8b33af4129b38c" ns1:_="" ns2:_="" ns3:_="">
    <xsd:import namespace="http://schemas.microsoft.com/sharepoint/v3"/>
    <xsd:import namespace="1625417c-ffa3-483f-ac30-6adc4e1e89a8"/>
    <xsd:import namespace="32cf83b6-d524-49a6-b842-69aa2476f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417c-ffa3-483f-ac30-6adc4e1e8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b4cbcb1-e7f7-42bc-8309-bca58ea3c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f83b6-d524-49a6-b842-69aa2476f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fab7c76-5eb4-43dc-840b-b11612cfbdfb}" ma:internalName="TaxCatchAll" ma:showField="CatchAllData" ma:web="32cf83b6-d524-49a6-b842-69aa2476f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625417c-ffa3-483f-ac30-6adc4e1e89a8">
      <Terms xmlns="http://schemas.microsoft.com/office/infopath/2007/PartnerControls"/>
    </lcf76f155ced4ddcb4097134ff3c332f>
    <TaxCatchAll xmlns="32cf83b6-d524-49a6-b842-69aa2476f5b5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F5911F-31C1-4B6B-BE6C-40F39B5EBEA8}"/>
</file>

<file path=customXml/itemProps2.xml><?xml version="1.0" encoding="utf-8"?>
<ds:datastoreItem xmlns:ds="http://schemas.openxmlformats.org/officeDocument/2006/customXml" ds:itemID="{D248B5E5-B3D7-41DC-A16E-53050CEE3BA6}"/>
</file>

<file path=customXml/itemProps3.xml><?xml version="1.0" encoding="utf-8"?>
<ds:datastoreItem xmlns:ds="http://schemas.openxmlformats.org/officeDocument/2006/customXml" ds:itemID="{F25AF931-5CE7-4FD1-BDA0-D8C668BE5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Wilkins</dc:creator>
  <cp:keywords/>
  <dc:description/>
  <cp:lastModifiedBy>Tracy Wilkins</cp:lastModifiedBy>
  <cp:revision>23</cp:revision>
  <dcterms:created xsi:type="dcterms:W3CDTF">2025-02-13T11:41:00Z</dcterms:created>
  <dcterms:modified xsi:type="dcterms:W3CDTF">2025-03-13T10:06:00Z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0x010100F9C1A4FAC06C894391BA4E3C0EED6FEF</vt:lpwstr>
  </property>
</Properties>
</file>